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D76FF5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D76FF5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Додаток 3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до Положення про розкриття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інформації емітентами цінних паперів,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а також особами, які надають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забезпечення за такими цінними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паперами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(пункт 23)</w:t>
            </w:r>
          </w:p>
        </w:tc>
      </w:tr>
    </w:tbl>
    <w:p w:rsidR="00494BCD" w:rsidRPr="00D76FF5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n740"/>
      <w:bookmarkEnd w:id="0"/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ПОВІДОМЛЕННЯ</w:t>
      </w:r>
      <w:r w:rsidRPr="00D76FF5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741"/>
            <w:bookmarkEnd w:id="1"/>
            <w:r w:rsidRPr="00047739">
              <w:rPr>
                <w:rFonts w:ascii="Times New Roman" w:eastAsia="Times New Roman" w:hAnsi="Times New Roman" w:cs="Times New Roman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047739" w:rsidP="003D3A88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 w:rsidR="003D3A88"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="003D3A88"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 w:rsidR="003D3A88">
              <w:rPr>
                <w:rFonts w:ascii="Times New Roman" w:hAnsi="Times New Roman" w:cs="Times New Roman"/>
                <w:b/>
                <w:caps/>
              </w:rPr>
              <w:t>«ВІННИЦЬКИЙ ПРОЕКТНИЙ ІНСТИТУТ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3D3A88" w:rsidRDefault="003D3A88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3D3A88">
              <w:rPr>
                <w:rFonts w:ascii="Times New Roman" w:hAnsi="Times New Roman" w:cs="Times New Roman"/>
                <w:b/>
                <w:color w:val="000000"/>
              </w:rPr>
              <w:t>07525964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A76BFF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76BFF">
              <w:rPr>
                <w:rFonts w:ascii="Times New Roman" w:eastAsia="Times New Roman" w:hAnsi="Times New Roman" w:cs="Times New Roman"/>
                <w:b/>
                <w:lang w:eastAsia="uk-UA"/>
              </w:rPr>
              <w:t>11</w:t>
            </w:r>
            <w:r w:rsidR="003D3A88" w:rsidRPr="00A76BFF">
              <w:rPr>
                <w:rFonts w:ascii="Times New Roman" w:eastAsia="Times New Roman" w:hAnsi="Times New Roman" w:cs="Times New Roman"/>
                <w:b/>
                <w:lang w:eastAsia="uk-UA"/>
              </w:rPr>
              <w:t>.11</w:t>
            </w:r>
            <w:r w:rsidR="00ED420C" w:rsidRPr="00A76BFF">
              <w:rPr>
                <w:rFonts w:ascii="Times New Roman" w:eastAsia="Times New Roman" w:hAnsi="Times New Roman" w:cs="Times New Roman"/>
                <w:b/>
                <w:lang w:eastAsia="uk-UA"/>
              </w:rPr>
              <w:t>.2025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Несвоєчасне розкриття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Можливе несвоєчасне розкриття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Емітент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Особа, яка надає забезпечення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079" w:rsidRPr="00D76FF5" w:rsidRDefault="00A76BFF" w:rsidP="00364079">
            <w:pPr>
              <w:pStyle w:val="a4"/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hyperlink r:id="rId8" w:history="1">
              <w:r>
                <w:rPr>
                  <w:rFonts w:ascii="Times New Roman" w:hAnsi="Times New Roman" w:cs="Times New Roman"/>
                  <w:noProof/>
                  <w:color w:val="0000FF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.6pt;height:9.6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D76FF5">
              <w:rPr>
                <w:rFonts w:ascii="Times New Roman" w:hAnsi="Times New Roman" w:cs="Times New Roman"/>
                <w:lang w:eastAsia="uk-UA"/>
              </w:rPr>
              <w:t> Регулярна інформація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b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 Річна інформація за 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>202</w:t>
            </w:r>
            <w:r w:rsidR="003D3A88">
              <w:rPr>
                <w:rFonts w:ascii="Times New Roman" w:hAnsi="Times New Roman" w:cs="Times New Roman"/>
                <w:b/>
                <w:lang w:eastAsia="uk-UA"/>
              </w:rPr>
              <w:t>4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рік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(вказати рік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Проміжна: ____________ (вказати квартал та рік)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1B71252" wp14:editId="1746CA8E">
                  <wp:extent cx="114300" cy="114300"/>
                  <wp:effectExtent l="0" t="0" r="0" b="0"/>
                  <wp:docPr id="4" name="Рисунок 4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Особлива інформація:</w:t>
            </w:r>
            <w:r w:rsidR="00671B93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</w:p>
          <w:p w:rsidR="00494BCD" w:rsidRPr="00D76FF5" w:rsidRDefault="00494BCD" w:rsidP="00364079">
            <w:pPr>
              <w:pStyle w:val="a4"/>
              <w:jc w:val="both"/>
              <w:rPr>
                <w:lang w:eastAsia="uk-UA"/>
              </w:rPr>
            </w:pP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4D0F425C" wp14:editId="5D71B456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4" w:anchor="n306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54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6DF2C75C" wp14:editId="15D6FD79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7" w:anchor="n32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57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3C6D7E8" wp14:editId="2E55CE07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Інша інформація: (вказати тип інформації відповідно до </w:t>
            </w:r>
            <w:hyperlink r:id="rId20" w:anchor="n58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розділу VII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Положення)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озміщення на власному </w:t>
            </w:r>
            <w:proofErr w:type="spellStart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>вебсайті</w:t>
            </w:r>
            <w:proofErr w:type="spellEnd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="003D3A8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3D3A8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F56FB2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8258D1" w:rsidRPr="00D76FF5">
              <w:rPr>
                <w:rFonts w:ascii="Times New Roman" w:eastAsia="Times New Roman" w:hAnsi="Times New Roman" w:cs="Times New Roman"/>
                <w:lang w:eastAsia="uk-UA"/>
              </w:rPr>
              <w:t>2025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  <w:p w:rsidR="007739FB" w:rsidRPr="00D76FF5" w:rsidRDefault="007739FB" w:rsidP="003D3A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Подання до НКЦПФР 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="003D3A8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64079" w:rsidRPr="00D76FF5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3D3A8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8F562A" w:rsidRPr="00D76FF5">
              <w:rPr>
                <w:rFonts w:ascii="Times New Roman" w:eastAsia="Times New Roman" w:hAnsi="Times New Roman" w:cs="Times New Roman"/>
                <w:lang w:eastAsia="uk-UA"/>
              </w:rPr>
              <w:t>.2025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98D" w:rsidRPr="00D76FF5" w:rsidRDefault="00E0098D" w:rsidP="004D120A">
            <w:pPr>
              <w:ind w:right="410"/>
              <w:jc w:val="both"/>
              <w:rPr>
                <w:rFonts w:ascii="Times New Roman" w:hAnsi="Times New Roman" w:cs="Times New Roman"/>
              </w:rPr>
            </w:pPr>
            <w:r w:rsidRPr="00D76FF5">
              <w:rPr>
                <w:rFonts w:ascii="Times New Roman" w:hAnsi="Times New Roman" w:cs="Times New Roman"/>
              </w:rPr>
              <w:t xml:space="preserve">Несвоєчасне розкриття  </w:t>
            </w:r>
            <w:r w:rsidR="00364079" w:rsidRPr="00D76FF5">
              <w:rPr>
                <w:rFonts w:ascii="Times New Roman" w:hAnsi="Times New Roman" w:cs="Times New Roman"/>
              </w:rPr>
              <w:t xml:space="preserve">річної інформації </w:t>
            </w:r>
            <w:r w:rsidRPr="00D76FF5">
              <w:rPr>
                <w:rFonts w:ascii="Times New Roman" w:hAnsi="Times New Roman" w:cs="Times New Roman"/>
              </w:rPr>
              <w:t>емітента відбулося з організаційно- технічних причин.</w:t>
            </w:r>
          </w:p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A1E8C" w:rsidP="004D120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A76BFF" w:rsidRPr="00A76BFF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  <w:r w:rsidR="00ED420C" w:rsidRPr="00A76BFF">
              <w:rPr>
                <w:rFonts w:ascii="Times New Roman" w:eastAsia="Times New Roman" w:hAnsi="Times New Roman" w:cs="Times New Roman"/>
                <w:lang w:eastAsia="uk-UA"/>
              </w:rPr>
              <w:t>.1</w:t>
            </w:r>
            <w:r w:rsidR="004D120A" w:rsidRPr="00A76BF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8258D1" w:rsidRPr="00A76BFF">
              <w:rPr>
                <w:rFonts w:ascii="Times New Roman" w:eastAsia="Times New Roman" w:hAnsi="Times New Roman" w:cs="Times New Roman"/>
                <w:lang w:eastAsia="uk-UA"/>
              </w:rPr>
              <w:t>.2025 року</w:t>
            </w:r>
          </w:p>
        </w:tc>
      </w:tr>
    </w:tbl>
    <w:p w:rsidR="007F2EEB" w:rsidRDefault="007F2EEB"/>
    <w:p w:rsidR="00A061B3" w:rsidRPr="002630C5" w:rsidRDefault="00047739" w:rsidP="00047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061B3" w:rsidRPr="002630C5">
        <w:rPr>
          <w:rFonts w:ascii="Times New Roman" w:hAnsi="Times New Roman" w:cs="Times New Roman"/>
        </w:rPr>
        <w:t>иректор</w:t>
      </w:r>
      <w:r w:rsidRPr="00047739">
        <w:rPr>
          <w:sz w:val="20"/>
          <w:szCs w:val="20"/>
        </w:rPr>
        <w:t xml:space="preserve"> </w:t>
      </w:r>
      <w:r w:rsidRPr="00047739">
        <w:rPr>
          <w:rFonts w:ascii="Times New Roman" w:hAnsi="Times New Roman" w:cs="Times New Roman"/>
        </w:rPr>
        <w:t>ПрАТ «</w:t>
      </w:r>
      <w:r w:rsidR="004D120A">
        <w:rPr>
          <w:rFonts w:ascii="Times New Roman" w:hAnsi="Times New Roman" w:cs="Times New Roman"/>
        </w:rPr>
        <w:t>ВПІ</w:t>
      </w:r>
      <w:r w:rsidRPr="00047739">
        <w:rPr>
          <w:rFonts w:ascii="Times New Roman" w:hAnsi="Times New Roman" w:cs="Times New Roman"/>
        </w:rPr>
        <w:t>»</w:t>
      </w:r>
      <w:r w:rsidRPr="00C0305E">
        <w:rPr>
          <w:caps/>
          <w:sz w:val="20"/>
          <w:szCs w:val="20"/>
        </w:rPr>
        <w:t xml:space="preserve"> </w:t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 w:rsidRPr="002C060C">
        <w:rPr>
          <w:rFonts w:ascii="Times New Roman" w:hAnsi="Times New Roman" w:cs="Times New Roman"/>
          <w:caps/>
        </w:rPr>
        <w:tab/>
      </w:r>
      <w:proofErr w:type="spellStart"/>
      <w:r w:rsidR="004D120A">
        <w:rPr>
          <w:rFonts w:ascii="Times New Roman" w:hAnsi="Times New Roman" w:cs="Times New Roman"/>
        </w:rPr>
        <w:t>Маргулець</w:t>
      </w:r>
      <w:proofErr w:type="spellEnd"/>
      <w:r w:rsidR="004D120A">
        <w:rPr>
          <w:rFonts w:ascii="Times New Roman" w:hAnsi="Times New Roman" w:cs="Times New Roman"/>
        </w:rPr>
        <w:t xml:space="preserve"> К.І.</w:t>
      </w:r>
      <w:bookmarkStart w:id="2" w:name="_GoBack"/>
      <w:bookmarkEnd w:id="2"/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047739"/>
    <w:rsid w:val="00155524"/>
    <w:rsid w:val="002630C5"/>
    <w:rsid w:val="002C060C"/>
    <w:rsid w:val="00364079"/>
    <w:rsid w:val="003D3A88"/>
    <w:rsid w:val="003E64F7"/>
    <w:rsid w:val="004643CE"/>
    <w:rsid w:val="00494BCD"/>
    <w:rsid w:val="004A1E8C"/>
    <w:rsid w:val="004D120A"/>
    <w:rsid w:val="00541072"/>
    <w:rsid w:val="00671B93"/>
    <w:rsid w:val="006A741F"/>
    <w:rsid w:val="00770D3A"/>
    <w:rsid w:val="007739FB"/>
    <w:rsid w:val="007F2EEB"/>
    <w:rsid w:val="008258D1"/>
    <w:rsid w:val="008F562A"/>
    <w:rsid w:val="009F4221"/>
    <w:rsid w:val="00A061B3"/>
    <w:rsid w:val="00A76BFF"/>
    <w:rsid w:val="00AB62BA"/>
    <w:rsid w:val="00AD28ED"/>
    <w:rsid w:val="00C66065"/>
    <w:rsid w:val="00D506F0"/>
    <w:rsid w:val="00D76FF5"/>
    <w:rsid w:val="00E0098D"/>
    <w:rsid w:val="00E60DCE"/>
    <w:rsid w:val="00ED420C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AED9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No Spacing"/>
    <w:uiPriority w:val="1"/>
    <w:qFormat/>
    <w:rsid w:val="0036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10.em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8.emf" TargetMode="External"/><Relationship Id="rId17" Type="http://schemas.openxmlformats.org/officeDocument/2006/relationships/hyperlink" Target="https://zakon.rada.gov.ua/laws/show/z1307-2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imgs/109/p529494n741-9.emf" TargetMode="External"/><Relationship Id="rId10" Type="http://schemas.openxmlformats.org/officeDocument/2006/relationships/hyperlink" Target="https://zakon.rada.gov.ua/laws/file/imgs/109/p529494n741-6.emf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show/z1307-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8</cp:revision>
  <dcterms:created xsi:type="dcterms:W3CDTF">2025-10-01T15:11:00Z</dcterms:created>
  <dcterms:modified xsi:type="dcterms:W3CDTF">2025-11-11T14:33:00Z</dcterms:modified>
</cp:coreProperties>
</file>